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29" w:rsidRDefault="00AA4D29" w:rsidP="00AA4D29">
      <w:pPr>
        <w:spacing w:line="276" w:lineRule="auto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Prioritățile Președinției bulgare a Consiliului Uniunii Europene în domeniul educației și formării profesionale</w:t>
      </w: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</w:rPr>
      </w:pPr>
    </w:p>
    <w:p w:rsidR="00AA4D29" w:rsidRDefault="00AA4D29" w:rsidP="00AA4D29">
      <w:pPr>
        <w:spacing w:line="276" w:lineRule="auto"/>
        <w:rPr>
          <w:rFonts w:ascii="Times New Roman" w:hAnsi="Times New Roman"/>
          <w:b/>
          <w:szCs w:val="24"/>
        </w:rPr>
      </w:pP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În primul semestru al anului 2018, Președinția Consiliului Uniunii Europene va fi asigurată de Bulgaria. </w:t>
      </w: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Activitățile Președinției bulgare au ca motto </w:t>
      </w:r>
      <w:r>
        <w:rPr>
          <w:rFonts w:ascii="Times New Roman" w:hAnsi="Times New Roman"/>
          <w:i/>
          <w:szCs w:val="24"/>
          <w:lang w:val="ro-RO"/>
        </w:rPr>
        <w:t>Uniți suntem mai puternici</w:t>
      </w:r>
      <w:r>
        <w:rPr>
          <w:rFonts w:ascii="Times New Roman" w:hAnsi="Times New Roman"/>
          <w:szCs w:val="24"/>
          <w:lang w:val="ro-RO"/>
        </w:rPr>
        <w:t xml:space="preserve"> și se structurează pe următoarele axe prioritare: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o-RO"/>
        </w:rPr>
        <w:t>- viitorul Europei și al tinerilor: creștere economică și incluziune socială</w:t>
      </w:r>
      <w:r>
        <w:rPr>
          <w:rFonts w:ascii="Times New Roman" w:hAnsi="Times New Roman"/>
          <w:szCs w:val="24"/>
        </w:rPr>
        <w:t>;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- securitate și stabilitate într-o Europă unită și puternică;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- perspectiva europeană asupra Balcanilor de Vest;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- economia digitală și competențe pentru viitor.</w:t>
      </w: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domeniul educației și formării profesionale, Președinția bulgară a Consiliului Uniunii Europene își propune: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- evaluarea intermediară și configurarea orientărilor viitoare ale programului Erasmus+, după 2020;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- adoptarea noilor mandate ale grupurilor de lucru în cadrul european pentru educație și formare profesională pentru perioada 2018-2020;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- adoptarea unei Recomandări a Consiliului privind promovarea valorilor europene comune prin educație;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o-RO"/>
        </w:rPr>
        <w:t>- revizuirea Recomandării Parlamentului European și a Consiliului privind competențele cheie pentru învățarea pe tot parcursul vieții</w:t>
      </w:r>
      <w:r>
        <w:rPr>
          <w:rFonts w:ascii="Times New Roman" w:hAnsi="Times New Roman"/>
          <w:szCs w:val="24"/>
        </w:rPr>
        <w:t>.</w:t>
      </w: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</w:p>
    <w:p w:rsidR="00AA4D29" w:rsidRDefault="00AA4D29" w:rsidP="00AA4D29">
      <w:pPr>
        <w:spacing w:after="0"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același timp, Președinția bulgară a Consiliului Uniunii Europene aduce în atenție o temă transversală, competențele digitale și necesitatea susținerii acestora prin investiții adecvate.</w:t>
      </w: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  <w:lang w:val="ro-RO"/>
        </w:rPr>
      </w:pPr>
    </w:p>
    <w:p w:rsidR="00AA4D29" w:rsidRDefault="00AA4D29" w:rsidP="00AA4D29">
      <w:pPr>
        <w:spacing w:line="276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Calendarul evenimentelor organizate sub egida Președinției bulgare a Consiliului UE cuprinde, printre altele, organizarea Forumului universități europene - mediul de afaceri (22-23 februarie 2018, Sofia), conferința </w:t>
      </w:r>
      <w:r>
        <w:rPr>
          <w:rFonts w:ascii="Times New Roman" w:hAnsi="Times New Roman"/>
          <w:i/>
          <w:szCs w:val="24"/>
          <w:lang w:val="ro-RO"/>
        </w:rPr>
        <w:t>A educa pentru a crea. De la consumatorii digitali la creatorii digitali</w:t>
      </w:r>
      <w:r>
        <w:rPr>
          <w:rFonts w:ascii="Times New Roman" w:hAnsi="Times New Roman"/>
          <w:szCs w:val="24"/>
          <w:lang w:val="ro-RO"/>
        </w:rPr>
        <w:t xml:space="preserve">  (19-20 aprilie 2018, Sofia), conferința </w:t>
      </w:r>
      <w:r>
        <w:rPr>
          <w:rFonts w:ascii="Times New Roman" w:hAnsi="Times New Roman"/>
          <w:i/>
          <w:szCs w:val="24"/>
          <w:lang w:val="ro-RO"/>
        </w:rPr>
        <w:t>Învățământul profesional și tehnic ca primă alegere</w:t>
      </w:r>
      <w:r>
        <w:rPr>
          <w:rFonts w:ascii="Times New Roman" w:hAnsi="Times New Roman"/>
          <w:szCs w:val="24"/>
          <w:lang w:val="ro-RO"/>
        </w:rPr>
        <w:t xml:space="preserve"> (24-25 aprilie 2018, Sofia), precum și conferința </w:t>
      </w:r>
      <w:r>
        <w:rPr>
          <w:rFonts w:ascii="Times New Roman" w:hAnsi="Times New Roman"/>
          <w:i/>
          <w:szCs w:val="24"/>
          <w:lang w:val="ro-RO"/>
        </w:rPr>
        <w:t>Formarea formatorilor</w:t>
      </w:r>
      <w:r>
        <w:rPr>
          <w:rFonts w:ascii="Times New Roman" w:hAnsi="Times New Roman"/>
          <w:szCs w:val="24"/>
          <w:lang w:val="ro-RO"/>
        </w:rPr>
        <w:t xml:space="preserve"> (14-17 iunie 2018, Ruse).</w:t>
      </w:r>
    </w:p>
    <w:p w:rsidR="00AA4D29" w:rsidRDefault="00AA4D29" w:rsidP="00AA4D29">
      <w:pPr>
        <w:tabs>
          <w:tab w:val="left" w:pos="4980"/>
        </w:tabs>
      </w:pPr>
      <w:r>
        <w:tab/>
      </w:r>
    </w:p>
    <w:p w:rsidR="000D5603" w:rsidRDefault="000D5603">
      <w:bookmarkStart w:id="0" w:name="_GoBack"/>
      <w:bookmarkEnd w:id="0"/>
    </w:p>
    <w:sectPr w:rsidR="000D5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9"/>
    <w:rsid w:val="000D5603"/>
    <w:rsid w:val="00A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93B8-E0C8-441F-8522-AC64AA5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29"/>
    <w:pPr>
      <w:spacing w:after="20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Madalina</dc:creator>
  <cp:keywords/>
  <dc:description/>
  <cp:lastModifiedBy>Matei Madalina</cp:lastModifiedBy>
  <cp:revision>1</cp:revision>
  <dcterms:created xsi:type="dcterms:W3CDTF">2017-12-18T09:40:00Z</dcterms:created>
  <dcterms:modified xsi:type="dcterms:W3CDTF">2017-12-18T09:41:00Z</dcterms:modified>
</cp:coreProperties>
</file>